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E2" w:rsidRDefault="002626E2" w:rsidP="002626E2">
      <w:pPr>
        <w:spacing w:line="560" w:lineRule="exact"/>
        <w:rPr>
          <w:rFonts w:ascii="仿宋_GB2312" w:eastAsia="仿宋_GB2312" w:hAnsi="MS Gothic" w:cs="MS Gothic"/>
          <w:color w:val="000000"/>
          <w:kern w:val="0"/>
          <w:sz w:val="32"/>
          <w:szCs w:val="32"/>
        </w:rPr>
      </w:pPr>
      <w:r w:rsidRPr="002626E2">
        <w:rPr>
          <w:rFonts w:ascii="仿宋_GB2312" w:eastAsia="仿宋_GB2312" w:hAnsi="MS Gothic" w:cs="MS Gothic" w:hint="eastAsia"/>
          <w:color w:val="000000"/>
          <w:kern w:val="0"/>
          <w:sz w:val="32"/>
          <w:szCs w:val="32"/>
        </w:rPr>
        <w:t>TEZDR-2018-0010001</w:t>
      </w:r>
    </w:p>
    <w:p w:rsidR="002626E2" w:rsidRDefault="002626E2" w:rsidP="002626E2">
      <w:pPr>
        <w:spacing w:line="560" w:lineRule="exact"/>
        <w:rPr>
          <w:rFonts w:ascii="仿宋_GB2312" w:eastAsia="仿宋_GB2312" w:hAnsi="MS Gothic" w:cs="MS Gothic"/>
          <w:color w:val="000000"/>
          <w:kern w:val="0"/>
          <w:sz w:val="32"/>
          <w:szCs w:val="32"/>
        </w:rPr>
      </w:pPr>
    </w:p>
    <w:p w:rsidR="002626E2" w:rsidRPr="002626E2" w:rsidRDefault="002626E2" w:rsidP="002626E2">
      <w:pPr>
        <w:spacing w:line="560" w:lineRule="exact"/>
        <w:rPr>
          <w:rFonts w:ascii="仿宋_GB2312" w:eastAsia="仿宋_GB2312" w:hAnsi="MS Gothic" w:cs="MS Gothic" w:hint="eastAsia"/>
          <w:color w:val="000000"/>
          <w:kern w:val="0"/>
          <w:sz w:val="32"/>
          <w:szCs w:val="32"/>
        </w:rPr>
      </w:pPr>
    </w:p>
    <w:p w:rsidR="002626E2" w:rsidRPr="002626E2" w:rsidRDefault="002626E2" w:rsidP="002626E2">
      <w:pPr>
        <w:spacing w:line="560" w:lineRule="exact"/>
        <w:jc w:val="center"/>
        <w:rPr>
          <w:rFonts w:ascii="仿宋_GB2312" w:eastAsia="仿宋_GB2312" w:hAnsi="MS Gothic" w:cs="MS Gothic" w:hint="eastAsia"/>
          <w:color w:val="000000"/>
          <w:kern w:val="0"/>
          <w:sz w:val="32"/>
          <w:szCs w:val="32"/>
        </w:rPr>
      </w:pPr>
      <w:r w:rsidRPr="002626E2">
        <w:rPr>
          <w:rFonts w:ascii="仿宋_GB2312" w:eastAsia="仿宋_GB2312" w:hAnsi="MS Gothic" w:cs="MS Gothic" w:hint="eastAsia"/>
          <w:color w:val="000000"/>
          <w:kern w:val="0"/>
          <w:sz w:val="32"/>
          <w:szCs w:val="32"/>
        </w:rPr>
        <w:t>台政发〔2018〕4号</w:t>
      </w:r>
    </w:p>
    <w:p w:rsidR="002626E2" w:rsidRDefault="002626E2" w:rsidP="002626E2">
      <w:pPr>
        <w:spacing w:line="560" w:lineRule="exact"/>
        <w:rPr>
          <w:rFonts w:ascii="仿宋_GB2312" w:eastAsia="仿宋_GB2312" w:hAnsi="MS Gothic" w:cs="MS Gothic"/>
          <w:color w:val="000000"/>
          <w:kern w:val="0"/>
          <w:sz w:val="32"/>
          <w:szCs w:val="32"/>
        </w:rPr>
      </w:pPr>
    </w:p>
    <w:p w:rsidR="002626E2" w:rsidRPr="002626E2" w:rsidRDefault="002626E2" w:rsidP="002626E2">
      <w:pPr>
        <w:spacing w:line="560" w:lineRule="exact"/>
        <w:rPr>
          <w:rFonts w:ascii="仿宋_GB2312" w:eastAsia="仿宋_GB2312" w:hAnsi="MS Gothic" w:cs="MS Gothic" w:hint="eastAsia"/>
          <w:color w:val="000000"/>
          <w:kern w:val="0"/>
          <w:sz w:val="32"/>
          <w:szCs w:val="32"/>
        </w:rPr>
      </w:pPr>
    </w:p>
    <w:p w:rsidR="002626E2" w:rsidRPr="002626E2" w:rsidRDefault="002626E2" w:rsidP="002626E2">
      <w:pPr>
        <w:spacing w:line="560" w:lineRule="exact"/>
        <w:jc w:val="center"/>
        <w:rPr>
          <w:rFonts w:ascii="方正小标宋简体" w:eastAsia="方正小标宋简体" w:hAnsi="MS Gothic" w:cs="MS Gothic" w:hint="eastAsia"/>
          <w:color w:val="000000"/>
          <w:kern w:val="0"/>
          <w:sz w:val="44"/>
          <w:szCs w:val="44"/>
        </w:rPr>
      </w:pPr>
      <w:r w:rsidRPr="002626E2">
        <w:rPr>
          <w:rFonts w:ascii="方正小标宋简体" w:eastAsia="方正小标宋简体" w:hAnsi="MS Gothic" w:cs="MS Gothic" w:hint="eastAsia"/>
          <w:color w:val="000000"/>
          <w:kern w:val="0"/>
          <w:sz w:val="44"/>
          <w:szCs w:val="44"/>
        </w:rPr>
        <w:t>台儿庄区人民政府</w:t>
      </w:r>
    </w:p>
    <w:p w:rsidR="002626E2" w:rsidRPr="002626E2" w:rsidRDefault="002626E2" w:rsidP="002626E2">
      <w:pPr>
        <w:spacing w:line="560" w:lineRule="exact"/>
        <w:jc w:val="center"/>
        <w:rPr>
          <w:rFonts w:ascii="方正小标宋简体" w:eastAsia="方正小标宋简体" w:hAnsi="MS Gothic" w:cs="MS Gothic" w:hint="eastAsia"/>
          <w:color w:val="000000"/>
          <w:kern w:val="0"/>
          <w:sz w:val="44"/>
          <w:szCs w:val="44"/>
        </w:rPr>
      </w:pPr>
      <w:bookmarkStart w:id="0" w:name="_GoBack"/>
      <w:r w:rsidRPr="002626E2">
        <w:rPr>
          <w:rFonts w:ascii="方正小标宋简体" w:eastAsia="方正小标宋简体" w:hAnsi="MS Gothic" w:cs="MS Gothic" w:hint="eastAsia"/>
          <w:color w:val="000000"/>
          <w:kern w:val="0"/>
          <w:sz w:val="44"/>
          <w:szCs w:val="44"/>
        </w:rPr>
        <w:t>关于印发台儿庄区银行业金融机构支持地方经济发展考核奖励办法的通知</w:t>
      </w:r>
      <w:bookmarkEnd w:id="0"/>
    </w:p>
    <w:p w:rsidR="002626E2" w:rsidRPr="002626E2" w:rsidRDefault="002626E2" w:rsidP="002626E2">
      <w:pPr>
        <w:spacing w:line="560" w:lineRule="exact"/>
        <w:rPr>
          <w:rFonts w:ascii="仿宋_GB2312" w:eastAsia="仿宋_GB2312" w:hAnsi="MS Gothic" w:cs="MS Gothic" w:hint="eastAsia"/>
          <w:color w:val="000000"/>
          <w:kern w:val="0"/>
          <w:sz w:val="32"/>
          <w:szCs w:val="32"/>
        </w:rPr>
      </w:pPr>
    </w:p>
    <w:p w:rsidR="002626E2" w:rsidRPr="002626E2" w:rsidRDefault="002626E2" w:rsidP="002626E2">
      <w:pPr>
        <w:spacing w:line="560" w:lineRule="exact"/>
        <w:rPr>
          <w:rFonts w:ascii="仿宋_GB2312" w:eastAsia="仿宋_GB2312" w:hAnsi="MS Gothic" w:cs="MS Gothic" w:hint="eastAsia"/>
          <w:color w:val="000000"/>
          <w:kern w:val="0"/>
          <w:sz w:val="32"/>
          <w:szCs w:val="32"/>
        </w:rPr>
      </w:pPr>
      <w:r w:rsidRPr="002626E2">
        <w:rPr>
          <w:rFonts w:ascii="仿宋_GB2312" w:eastAsia="仿宋_GB2312" w:hAnsi="MS Gothic" w:cs="MS Gothic" w:hint="eastAsia"/>
          <w:color w:val="000000"/>
          <w:kern w:val="0"/>
          <w:sz w:val="32"/>
          <w:szCs w:val="32"/>
        </w:rPr>
        <w:t>各镇人民政府，运河街道办事处，经济开发区，区政府各部门，各大企业:</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2626E2">
        <w:rPr>
          <w:rFonts w:ascii="仿宋_GB2312" w:eastAsia="仿宋_GB2312" w:hAnsi="MS Gothic" w:cs="MS Gothic" w:hint="eastAsia"/>
          <w:color w:val="000000"/>
          <w:kern w:val="0"/>
          <w:sz w:val="32"/>
          <w:szCs w:val="32"/>
        </w:rPr>
        <w:t>现将《台儿庄区银行业金融机构支持地方经济发展考核奖励办法》印发给你们，请结合实际，认真贯彻落实。</w:t>
      </w:r>
    </w:p>
    <w:p w:rsidR="002626E2" w:rsidRPr="002626E2" w:rsidRDefault="002626E2" w:rsidP="0065114C">
      <w:pPr>
        <w:spacing w:line="560" w:lineRule="exact"/>
        <w:ind w:firstLineChars="200" w:firstLine="640"/>
        <w:jc w:val="right"/>
        <w:rPr>
          <w:rFonts w:ascii="仿宋_GB2312" w:eastAsia="仿宋_GB2312" w:hAnsi="MS Gothic" w:cs="MS Gothic" w:hint="eastAsia"/>
          <w:color w:val="000000"/>
          <w:kern w:val="0"/>
          <w:sz w:val="32"/>
          <w:szCs w:val="32"/>
        </w:rPr>
      </w:pPr>
    </w:p>
    <w:p w:rsidR="002626E2" w:rsidRPr="002626E2" w:rsidRDefault="002626E2" w:rsidP="0065114C">
      <w:pPr>
        <w:spacing w:line="560" w:lineRule="exact"/>
        <w:ind w:firstLineChars="200" w:firstLine="640"/>
        <w:jc w:val="right"/>
        <w:rPr>
          <w:rFonts w:ascii="仿宋_GB2312" w:eastAsia="仿宋_GB2312" w:hAnsi="MS Gothic" w:cs="MS Gothic" w:hint="eastAsia"/>
          <w:color w:val="000000"/>
          <w:kern w:val="0"/>
          <w:sz w:val="32"/>
          <w:szCs w:val="32"/>
        </w:rPr>
      </w:pPr>
      <w:r w:rsidRPr="002626E2">
        <w:rPr>
          <w:rFonts w:ascii="仿宋_GB2312" w:eastAsia="仿宋_GB2312" w:hAnsi="MS Gothic" w:cs="MS Gothic" w:hint="eastAsia"/>
          <w:color w:val="000000"/>
          <w:kern w:val="0"/>
          <w:sz w:val="32"/>
          <w:szCs w:val="32"/>
        </w:rPr>
        <w:t>台儿庄区人民政府</w:t>
      </w:r>
    </w:p>
    <w:p w:rsidR="002626E2" w:rsidRPr="002626E2" w:rsidRDefault="002626E2" w:rsidP="0065114C">
      <w:pPr>
        <w:spacing w:line="560" w:lineRule="exact"/>
        <w:ind w:firstLineChars="200" w:firstLine="640"/>
        <w:jc w:val="right"/>
        <w:rPr>
          <w:rFonts w:ascii="仿宋_GB2312" w:eastAsia="仿宋_GB2312" w:hAnsi="MS Gothic" w:cs="MS Gothic" w:hint="eastAsia"/>
          <w:color w:val="000000"/>
          <w:kern w:val="0"/>
          <w:sz w:val="32"/>
          <w:szCs w:val="32"/>
        </w:rPr>
      </w:pPr>
      <w:r w:rsidRPr="002626E2">
        <w:rPr>
          <w:rFonts w:ascii="仿宋_GB2312" w:eastAsia="仿宋_GB2312" w:hAnsi="MS Gothic" w:cs="MS Gothic" w:hint="eastAsia"/>
          <w:color w:val="000000"/>
          <w:kern w:val="0"/>
          <w:sz w:val="32"/>
          <w:szCs w:val="32"/>
        </w:rPr>
        <w:t>2018年4月29日</w:t>
      </w:r>
    </w:p>
    <w:p w:rsidR="0065114C" w:rsidRDefault="0065114C">
      <w:pPr>
        <w:widowControl/>
        <w:jc w:val="left"/>
        <w:rPr>
          <w:rFonts w:ascii="仿宋_GB2312" w:eastAsia="仿宋_GB2312" w:hAnsi="MS Gothic" w:cs="MS Gothic"/>
          <w:color w:val="000000"/>
          <w:kern w:val="0"/>
          <w:sz w:val="32"/>
          <w:szCs w:val="32"/>
        </w:rPr>
      </w:pPr>
      <w:r>
        <w:rPr>
          <w:rFonts w:ascii="仿宋_GB2312" w:eastAsia="仿宋_GB2312" w:hAnsi="MS Gothic" w:cs="MS Gothic"/>
          <w:color w:val="000000"/>
          <w:kern w:val="0"/>
          <w:sz w:val="32"/>
          <w:szCs w:val="32"/>
        </w:rPr>
        <w:br w:type="page"/>
      </w:r>
    </w:p>
    <w:p w:rsidR="002626E2" w:rsidRPr="0065114C" w:rsidRDefault="002626E2" w:rsidP="0065114C">
      <w:pPr>
        <w:spacing w:line="560" w:lineRule="exact"/>
        <w:jc w:val="center"/>
        <w:rPr>
          <w:rFonts w:ascii="方正小标宋简体" w:eastAsia="方正小标宋简体" w:hAnsi="MS Gothic" w:cs="MS Gothic" w:hint="eastAsia"/>
          <w:color w:val="000000"/>
          <w:kern w:val="0"/>
          <w:sz w:val="44"/>
          <w:szCs w:val="44"/>
        </w:rPr>
      </w:pPr>
      <w:r w:rsidRPr="0065114C">
        <w:rPr>
          <w:rFonts w:ascii="方正小标宋简体" w:eastAsia="方正小标宋简体" w:hAnsi="MS Gothic" w:cs="MS Gothic" w:hint="eastAsia"/>
          <w:color w:val="000000"/>
          <w:kern w:val="0"/>
          <w:sz w:val="44"/>
          <w:szCs w:val="44"/>
        </w:rPr>
        <w:lastRenderedPageBreak/>
        <w:t>台儿庄区银行业金融机构支持地方经济发展考核奖励办法</w:t>
      </w:r>
    </w:p>
    <w:p w:rsidR="002626E2" w:rsidRPr="0065114C" w:rsidRDefault="002626E2" w:rsidP="0065114C">
      <w:pPr>
        <w:spacing w:line="560" w:lineRule="exact"/>
        <w:ind w:firstLineChars="200" w:firstLine="880"/>
        <w:jc w:val="center"/>
        <w:rPr>
          <w:rFonts w:ascii="方正小标宋简体" w:eastAsia="方正小标宋简体" w:hAnsi="MS Gothic" w:cs="MS Gothic" w:hint="eastAsia"/>
          <w:color w:val="000000"/>
          <w:kern w:val="0"/>
          <w:sz w:val="44"/>
          <w:szCs w:val="44"/>
        </w:rPr>
      </w:pPr>
    </w:p>
    <w:p w:rsidR="002626E2" w:rsidRPr="0065114C" w:rsidRDefault="002626E2" w:rsidP="0065114C">
      <w:pPr>
        <w:spacing w:line="560" w:lineRule="exact"/>
        <w:jc w:val="center"/>
        <w:rPr>
          <w:rFonts w:ascii="黑体" w:eastAsia="黑体" w:hAnsi="黑体" w:cs="MS Gothic" w:hint="eastAsia"/>
          <w:color w:val="000000"/>
          <w:kern w:val="0"/>
          <w:sz w:val="32"/>
          <w:szCs w:val="32"/>
        </w:rPr>
      </w:pPr>
      <w:r w:rsidRPr="0065114C">
        <w:rPr>
          <w:rFonts w:ascii="黑体" w:eastAsia="黑体" w:hAnsi="黑体" w:cs="MS Gothic" w:hint="eastAsia"/>
          <w:color w:val="000000"/>
          <w:kern w:val="0"/>
          <w:sz w:val="32"/>
          <w:szCs w:val="32"/>
        </w:rPr>
        <w:t>第一章  总 则</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第一条</w:t>
      </w:r>
      <w:r w:rsidRPr="002626E2">
        <w:rPr>
          <w:rFonts w:ascii="仿宋_GB2312" w:eastAsia="仿宋_GB2312" w:hAnsi="MS Gothic" w:cs="MS Gothic" w:hint="eastAsia"/>
          <w:color w:val="000000"/>
          <w:kern w:val="0"/>
          <w:sz w:val="32"/>
          <w:szCs w:val="32"/>
        </w:rPr>
        <w:t> 为加大金融支持实体经济力度，鼓励和引导银行业金融机构优化信贷结构，推进供给侧结构性改革，推动我区新旧动能转换，根据《山东省地方金融条例》、《山东省人民政府办公厅关于金融支持实体经济发展的意见》(鲁政办发〔2016〕28号)及《枣庄市人民政府关于印发枣庄市银行业金融机构支持地方经济发展考核奖励办法》(枣政字〔2016〕69号)精神，结合我区实际，制定本办法。</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第二条</w:t>
      </w:r>
      <w:r w:rsidRPr="002626E2">
        <w:rPr>
          <w:rFonts w:ascii="仿宋_GB2312" w:eastAsia="仿宋_GB2312" w:hAnsi="MS Gothic" w:cs="MS Gothic" w:hint="eastAsia"/>
          <w:color w:val="000000"/>
          <w:kern w:val="0"/>
          <w:sz w:val="32"/>
          <w:szCs w:val="32"/>
        </w:rPr>
        <w:t> 区内各银行业金融机构适用本办法。</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p>
    <w:p w:rsidR="002626E2" w:rsidRPr="0065114C" w:rsidRDefault="002626E2" w:rsidP="0065114C">
      <w:pPr>
        <w:spacing w:line="560" w:lineRule="exact"/>
        <w:jc w:val="center"/>
        <w:rPr>
          <w:rFonts w:ascii="黑体" w:eastAsia="黑体" w:hAnsi="黑体" w:cs="MS Gothic" w:hint="eastAsia"/>
          <w:color w:val="000000"/>
          <w:kern w:val="0"/>
          <w:sz w:val="32"/>
          <w:szCs w:val="32"/>
        </w:rPr>
      </w:pPr>
      <w:r w:rsidRPr="0065114C">
        <w:rPr>
          <w:rFonts w:ascii="黑体" w:eastAsia="黑体" w:hAnsi="黑体" w:cs="MS Gothic" w:hint="eastAsia"/>
          <w:color w:val="000000"/>
          <w:kern w:val="0"/>
          <w:sz w:val="32"/>
          <w:szCs w:val="32"/>
        </w:rPr>
        <w:t>第二章  考核内容及标准</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第三条</w:t>
      </w:r>
      <w:r w:rsidRPr="002626E2">
        <w:rPr>
          <w:rFonts w:ascii="仿宋_GB2312" w:eastAsia="仿宋_GB2312" w:hAnsi="MS Gothic" w:cs="MS Gothic" w:hint="eastAsia"/>
          <w:color w:val="000000"/>
          <w:kern w:val="0"/>
          <w:sz w:val="32"/>
          <w:szCs w:val="32"/>
        </w:rPr>
        <w:t> 当年新增贷款评分(25分)。对各银行业金融机构当年新增贷款量和当年新增贷款增幅进行考核。其中，票据融资、信用证、信托基金、专项建设基金等依规开展的用于支持实体经济和民生项目的表外业务增量的50%计入当年新增贷款;通过债转股方式债权置换的按1:1比例进行还原。</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2626E2">
        <w:rPr>
          <w:rFonts w:ascii="仿宋_GB2312" w:eastAsia="仿宋_GB2312" w:hAnsi="MS Gothic" w:cs="MS Gothic" w:hint="eastAsia"/>
          <w:color w:val="000000"/>
          <w:kern w:val="0"/>
          <w:sz w:val="32"/>
          <w:szCs w:val="32"/>
        </w:rPr>
        <w:t>1、当年新增贷款量(20分):各银行业金融机构年末本外币合计贷款余额较年初增加额。其中，贷款余额较年初未增加的</w:t>
      </w:r>
      <w:r w:rsidRPr="002626E2">
        <w:rPr>
          <w:rFonts w:ascii="仿宋_GB2312" w:eastAsia="仿宋_GB2312" w:hAnsi="MS Gothic" w:cs="MS Gothic" w:hint="eastAsia"/>
          <w:color w:val="000000"/>
          <w:kern w:val="0"/>
          <w:sz w:val="32"/>
          <w:szCs w:val="32"/>
        </w:rPr>
        <w:lastRenderedPageBreak/>
        <w:t>本项不得分。该项指标第一名20分，每往后一名依次递减1分。</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2626E2">
        <w:rPr>
          <w:rFonts w:ascii="仿宋_GB2312" w:eastAsia="仿宋_GB2312" w:hAnsi="MS Gothic" w:cs="MS Gothic" w:hint="eastAsia"/>
          <w:color w:val="000000"/>
          <w:kern w:val="0"/>
          <w:sz w:val="32"/>
          <w:szCs w:val="32"/>
        </w:rPr>
        <w:t>2、当年新增贷款增幅(5分):各银行业金融机构年末本外币合计贷款余额较年初增幅。贷款余额5亿元以上的银行业金融机构，增幅低于3%，此项不得分;贷款余额5亿元以下的银行业金融机构，增幅低于5%，此项不得分。该项指标第一名5分，每往后一名依次递减0.5分。</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第四条</w:t>
      </w:r>
      <w:r w:rsidRPr="002626E2">
        <w:rPr>
          <w:rFonts w:ascii="仿宋_GB2312" w:eastAsia="仿宋_GB2312" w:hAnsi="MS Gothic" w:cs="MS Gothic" w:hint="eastAsia"/>
          <w:color w:val="000000"/>
          <w:kern w:val="0"/>
          <w:sz w:val="32"/>
          <w:szCs w:val="32"/>
        </w:rPr>
        <w:t> 中长期贷款考核(15分):对各银行业金融机构中长期贷款增量和当年中长期贷款增幅进行考核。对符合中长期条件的表外业务、债转股置换债权等参照新增贷款考核进行计入或还原。</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2626E2">
        <w:rPr>
          <w:rFonts w:ascii="仿宋_GB2312" w:eastAsia="仿宋_GB2312" w:hAnsi="MS Gothic" w:cs="MS Gothic" w:hint="eastAsia"/>
          <w:color w:val="000000"/>
          <w:kern w:val="0"/>
          <w:sz w:val="32"/>
          <w:szCs w:val="32"/>
        </w:rPr>
        <w:t>1、中长期贷款增量(10分):各银行业金融机构年末中长期贷款余额较年初增加额。该项指标第一名10分，每往后一名依次递减1分。贷款余额较年初未增加的本项不得分。</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2626E2">
        <w:rPr>
          <w:rFonts w:ascii="仿宋_GB2312" w:eastAsia="仿宋_GB2312" w:hAnsi="MS Gothic" w:cs="MS Gothic" w:hint="eastAsia"/>
          <w:color w:val="000000"/>
          <w:kern w:val="0"/>
          <w:sz w:val="32"/>
          <w:szCs w:val="32"/>
        </w:rPr>
        <w:t>2、中长期贷款增幅(5分):各银行业金融机构年末中长期贷款余额较年初增幅。该项指标第一名5分，每往后一名依次递减0.5分。</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第五条</w:t>
      </w:r>
      <w:r w:rsidRPr="002626E2">
        <w:rPr>
          <w:rFonts w:ascii="仿宋_GB2312" w:eastAsia="仿宋_GB2312" w:hAnsi="MS Gothic" w:cs="MS Gothic" w:hint="eastAsia"/>
          <w:color w:val="000000"/>
          <w:kern w:val="0"/>
          <w:sz w:val="32"/>
          <w:szCs w:val="32"/>
        </w:rPr>
        <w:t> 存贷比(15分):各银行业金融机构年末各项贷款余额占各项存款余额的比例值(保留两位小数)。该项指标第一名15分，每往后一名依次递减1分。</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第六条</w:t>
      </w:r>
      <w:r w:rsidRPr="002626E2">
        <w:rPr>
          <w:rFonts w:ascii="仿宋_GB2312" w:eastAsia="仿宋_GB2312" w:hAnsi="MS Gothic" w:cs="MS Gothic" w:hint="eastAsia"/>
          <w:color w:val="000000"/>
          <w:kern w:val="0"/>
          <w:sz w:val="32"/>
          <w:szCs w:val="32"/>
        </w:rPr>
        <w:t> 改制企业贷款增量(10分):各银行业金融机构对纳入全区企业股份改制资源库(含后备)的企业，年末贷款余额较年初增加额。该项指标第一名10分，每往后一名依次递减1分。贷款余额较年初未增加的本项不得分。</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lastRenderedPageBreak/>
        <w:t>第七条</w:t>
      </w:r>
      <w:r w:rsidRPr="002626E2">
        <w:rPr>
          <w:rFonts w:ascii="仿宋_GB2312" w:eastAsia="仿宋_GB2312" w:hAnsi="MS Gothic" w:cs="MS Gothic" w:hint="eastAsia"/>
          <w:color w:val="000000"/>
          <w:kern w:val="0"/>
          <w:sz w:val="32"/>
          <w:szCs w:val="32"/>
        </w:rPr>
        <w:t> 创新业务开展情况(5分):各银行业金融机构对国家部署的由金融机构承担的重点项目的开展情况，按照相关部门考核意见进行打分，如金融扶贫、融资对接平台、“三农”贷款等业务开展情况。未开展创新业务的，此项不得分。该项指标第一名5分，每往后一名依次递减0.5分。</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第八条</w:t>
      </w:r>
      <w:r w:rsidRPr="002626E2">
        <w:rPr>
          <w:rFonts w:ascii="仿宋_GB2312" w:eastAsia="仿宋_GB2312" w:hAnsi="MS Gothic" w:cs="MS Gothic" w:hint="eastAsia"/>
          <w:color w:val="000000"/>
          <w:kern w:val="0"/>
          <w:sz w:val="32"/>
          <w:szCs w:val="32"/>
        </w:rPr>
        <w:t> 当年地方税收贡献(10分):当年各银行业金融机构纳税额地方留成部分。该项指标第一名10分，每往后一名依次递减1分。</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第九条</w:t>
      </w:r>
      <w:r w:rsidRPr="002626E2">
        <w:rPr>
          <w:rFonts w:ascii="仿宋_GB2312" w:eastAsia="仿宋_GB2312" w:hAnsi="MS Gothic" w:cs="MS Gothic" w:hint="eastAsia"/>
          <w:color w:val="000000"/>
          <w:kern w:val="0"/>
          <w:sz w:val="32"/>
          <w:szCs w:val="32"/>
        </w:rPr>
        <w:t> 核销贡献(15分):对各银行业金融机构当年不良贷款核销处置金额和处置率进行考核。当年无不良贷款的，此项得满分。</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2626E2">
        <w:rPr>
          <w:rFonts w:ascii="仿宋_GB2312" w:eastAsia="仿宋_GB2312" w:hAnsi="MS Gothic" w:cs="MS Gothic" w:hint="eastAsia"/>
          <w:color w:val="000000"/>
          <w:kern w:val="0"/>
          <w:sz w:val="32"/>
          <w:szCs w:val="32"/>
        </w:rPr>
        <w:t>1、核销金额(10分):各银行业金融机构当年不良贷款核销处置金额。该项指标第一名10分，每往后一名依次递减1分。</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2626E2">
        <w:rPr>
          <w:rFonts w:ascii="仿宋_GB2312" w:eastAsia="仿宋_GB2312" w:hAnsi="MS Gothic" w:cs="MS Gothic" w:hint="eastAsia"/>
          <w:color w:val="000000"/>
          <w:kern w:val="0"/>
          <w:sz w:val="32"/>
          <w:szCs w:val="32"/>
        </w:rPr>
        <w:t>2、不良贷款处置率(5分):各银行业金融机构当年不良贷款处置率，不良贷款处置率=当年不良贷款处置额/年初不良贷款余额×100%。该项指标第一名5分，每往后一名依次递减0.5分。</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第十条</w:t>
      </w:r>
      <w:r w:rsidRPr="002626E2">
        <w:rPr>
          <w:rFonts w:ascii="仿宋_GB2312" w:eastAsia="仿宋_GB2312" w:hAnsi="MS Gothic" w:cs="MS Gothic" w:hint="eastAsia"/>
          <w:color w:val="000000"/>
          <w:kern w:val="0"/>
          <w:sz w:val="32"/>
          <w:szCs w:val="32"/>
        </w:rPr>
        <w:t> 服务网点建设(加减分):当年网点数在上年度基础上每增加1个加2分，每减少1个扣2分。(含社区支行、小微支行、自助银行及在农村地区布设的自助柜员机、自助存取款机、普惠金融综合服务点等)</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第十一条</w:t>
      </w:r>
      <w:r w:rsidRPr="002626E2">
        <w:rPr>
          <w:rFonts w:ascii="仿宋_GB2312" w:eastAsia="仿宋_GB2312" w:hAnsi="MS Gothic" w:cs="MS Gothic" w:hint="eastAsia"/>
          <w:color w:val="000000"/>
          <w:kern w:val="0"/>
          <w:sz w:val="32"/>
          <w:szCs w:val="32"/>
        </w:rPr>
        <w:t> 日常工作考核(5分):各银行业金融机构对区政府安排的重点工作落实情况，配合区金融办日常工作，按要求</w:t>
      </w:r>
      <w:r w:rsidRPr="002626E2">
        <w:rPr>
          <w:rFonts w:ascii="仿宋_GB2312" w:eastAsia="仿宋_GB2312" w:hAnsi="MS Gothic" w:cs="MS Gothic" w:hint="eastAsia"/>
          <w:color w:val="000000"/>
          <w:kern w:val="0"/>
          <w:sz w:val="32"/>
          <w:szCs w:val="32"/>
        </w:rPr>
        <w:lastRenderedPageBreak/>
        <w:t>及时报送工作信息、金融数据等相关材料。该项指标第一名5分，每往后一名依次递减0.5分。</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p>
    <w:p w:rsidR="002626E2" w:rsidRPr="0065114C" w:rsidRDefault="002626E2" w:rsidP="0065114C">
      <w:pPr>
        <w:spacing w:line="560" w:lineRule="exact"/>
        <w:jc w:val="center"/>
        <w:rPr>
          <w:rFonts w:ascii="黑体" w:eastAsia="黑体" w:hAnsi="黑体" w:cs="MS Gothic" w:hint="eastAsia"/>
          <w:color w:val="000000"/>
          <w:kern w:val="0"/>
          <w:sz w:val="32"/>
          <w:szCs w:val="32"/>
        </w:rPr>
      </w:pPr>
      <w:r w:rsidRPr="0065114C">
        <w:rPr>
          <w:rFonts w:ascii="黑体" w:eastAsia="黑体" w:hAnsi="黑体" w:cs="MS Gothic" w:hint="eastAsia"/>
          <w:color w:val="000000"/>
          <w:kern w:val="0"/>
          <w:sz w:val="32"/>
          <w:szCs w:val="32"/>
        </w:rPr>
        <w:t>第三章  组织实施</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第十二条</w:t>
      </w:r>
      <w:r w:rsidRPr="002626E2">
        <w:rPr>
          <w:rFonts w:ascii="仿宋_GB2312" w:eastAsia="仿宋_GB2312" w:hAnsi="MS Gothic" w:cs="MS Gothic" w:hint="eastAsia"/>
          <w:color w:val="000000"/>
          <w:kern w:val="0"/>
          <w:sz w:val="32"/>
          <w:szCs w:val="32"/>
        </w:rPr>
        <w:t> 由区金融办牵头，会同区人民银行、区财政局等部门组成区银行业金融机构考核小组，具体负责对全区银行业金融机构进行年度考核。其中，区人民银行负责统计第三条至第七条、第九条和第十条各项指标考核数据，区财政局负责统计第八条指标考核数据，区金融办负责统计第十一条指标考核数据。区银行业金融机构考核小组根据以上统计数据，提出考核奖励意见，由区政府予以表彰奖励。对当年发生重大违法违规行为、重大风险事件的银行业金融机构，依照有关规定取消其奖励资格。对全区银行业金融机构的考核奖励，每年组织评选一次。次年4月底前兑现奖励，奖励资金由区财政局拨付兑现。</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p>
    <w:p w:rsidR="002626E2" w:rsidRPr="0065114C" w:rsidRDefault="002626E2" w:rsidP="0065114C">
      <w:pPr>
        <w:spacing w:line="560" w:lineRule="exact"/>
        <w:jc w:val="center"/>
        <w:rPr>
          <w:rFonts w:ascii="黑体" w:eastAsia="黑体" w:hAnsi="黑体" w:cs="MS Gothic" w:hint="eastAsia"/>
          <w:color w:val="000000"/>
          <w:kern w:val="0"/>
          <w:sz w:val="32"/>
          <w:szCs w:val="32"/>
        </w:rPr>
      </w:pPr>
      <w:r w:rsidRPr="0065114C">
        <w:rPr>
          <w:rFonts w:ascii="黑体" w:eastAsia="黑体" w:hAnsi="黑体" w:cs="MS Gothic" w:hint="eastAsia"/>
          <w:color w:val="000000"/>
          <w:kern w:val="0"/>
          <w:sz w:val="32"/>
          <w:szCs w:val="32"/>
        </w:rPr>
        <w:t>第四章  考核结果运用</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第十三条</w:t>
      </w:r>
      <w:r w:rsidRPr="002626E2">
        <w:rPr>
          <w:rFonts w:ascii="仿宋_GB2312" w:eastAsia="仿宋_GB2312" w:hAnsi="MS Gothic" w:cs="MS Gothic" w:hint="eastAsia"/>
          <w:color w:val="000000"/>
          <w:kern w:val="0"/>
          <w:sz w:val="32"/>
          <w:szCs w:val="32"/>
        </w:rPr>
        <w:t> 设立银行业金融机构支持地方经济发展贡献奖，根据考核排名情况确定奖励等次，分别设立一等奖1名，二等奖2名，三等奖2名。设立台儿庄区金融创新发展引导资金，对于获奖的银行业金融机构进行奖励。</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lastRenderedPageBreak/>
        <w:t>第十四条</w:t>
      </w:r>
      <w:r w:rsidRPr="002626E2">
        <w:rPr>
          <w:rFonts w:ascii="仿宋_GB2312" w:eastAsia="仿宋_GB2312" w:hAnsi="MS Gothic" w:cs="MS Gothic" w:hint="eastAsia"/>
          <w:color w:val="000000"/>
          <w:kern w:val="0"/>
          <w:sz w:val="32"/>
          <w:szCs w:val="32"/>
        </w:rPr>
        <w:t> 对全区各银行业金融机构在支持地方经济发展和推动金融创新、提升金融服务、发展普惠金融、维护区域金融生态环境上做出突出贡献的个人，由区银行业金融机构考核小组提名，授予全区经济社会发展综合考核先进个人称号，设三等功2名、嘉奖5名。</w:t>
      </w:r>
    </w:p>
    <w:p w:rsidR="0065114C" w:rsidRDefault="0065114C" w:rsidP="0065114C">
      <w:pPr>
        <w:spacing w:line="560" w:lineRule="exact"/>
        <w:rPr>
          <w:rFonts w:ascii="仿宋_GB2312" w:eastAsia="仿宋_GB2312" w:hAnsi="MS Gothic" w:cs="MS Gothic"/>
          <w:color w:val="000000"/>
          <w:kern w:val="0"/>
          <w:sz w:val="32"/>
          <w:szCs w:val="32"/>
        </w:rPr>
      </w:pPr>
    </w:p>
    <w:p w:rsidR="002626E2" w:rsidRPr="0065114C" w:rsidRDefault="002626E2" w:rsidP="0065114C">
      <w:pPr>
        <w:spacing w:line="560" w:lineRule="exact"/>
        <w:jc w:val="center"/>
        <w:rPr>
          <w:rFonts w:ascii="黑体" w:eastAsia="黑体" w:hAnsi="黑体" w:cs="MS Gothic" w:hint="eastAsia"/>
          <w:color w:val="000000"/>
          <w:kern w:val="0"/>
          <w:sz w:val="32"/>
          <w:szCs w:val="32"/>
        </w:rPr>
      </w:pPr>
      <w:r w:rsidRPr="0065114C">
        <w:rPr>
          <w:rFonts w:ascii="黑体" w:eastAsia="黑体" w:hAnsi="黑体" w:cs="MS Gothic" w:hint="eastAsia"/>
          <w:color w:val="000000"/>
          <w:kern w:val="0"/>
          <w:sz w:val="32"/>
          <w:szCs w:val="32"/>
        </w:rPr>
        <w:t>第五章  附则</w:t>
      </w:r>
    </w:p>
    <w:p w:rsidR="0065114C" w:rsidRDefault="0065114C" w:rsidP="002626E2">
      <w:pPr>
        <w:spacing w:line="560" w:lineRule="exact"/>
        <w:ind w:firstLineChars="200" w:firstLine="640"/>
        <w:rPr>
          <w:rFonts w:ascii="仿宋_GB2312" w:eastAsia="仿宋_GB2312" w:hAnsi="MS Gothic" w:cs="MS Gothic"/>
          <w:color w:val="000000"/>
          <w:kern w:val="0"/>
          <w:sz w:val="32"/>
          <w:szCs w:val="32"/>
        </w:rPr>
      </w:pP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第十五条</w:t>
      </w:r>
      <w:r w:rsidRPr="002626E2">
        <w:rPr>
          <w:rFonts w:ascii="仿宋_GB2312" w:eastAsia="仿宋_GB2312" w:hAnsi="MS Gothic" w:cs="MS Gothic" w:hint="eastAsia"/>
          <w:color w:val="000000"/>
          <w:kern w:val="0"/>
          <w:sz w:val="32"/>
          <w:szCs w:val="32"/>
        </w:rPr>
        <w:t> 原《台儿庄区银行业金融机构支持地方经济发展绩效考核奖励办法》(台政发〔2012〕16号)废止。</w:t>
      </w:r>
    </w:p>
    <w:p w:rsidR="002626E2" w:rsidRPr="002626E2" w:rsidRDefault="002626E2" w:rsidP="002626E2">
      <w:pPr>
        <w:spacing w:line="560" w:lineRule="exact"/>
        <w:ind w:firstLineChars="200" w:firstLine="640"/>
        <w:rPr>
          <w:rFonts w:ascii="仿宋_GB2312" w:eastAsia="仿宋_GB2312" w:hAnsi="MS Gothic" w:cs="MS Gothic" w:hint="eastAsia"/>
          <w:color w:val="000000"/>
          <w:kern w:val="0"/>
          <w:sz w:val="32"/>
          <w:szCs w:val="32"/>
        </w:rPr>
      </w:pPr>
      <w:r w:rsidRPr="0065114C">
        <w:rPr>
          <w:rFonts w:ascii="黑体" w:eastAsia="黑体" w:hAnsi="黑体" w:cs="MS Gothic" w:hint="eastAsia"/>
          <w:color w:val="000000"/>
          <w:kern w:val="0"/>
          <w:sz w:val="32"/>
          <w:szCs w:val="32"/>
        </w:rPr>
        <w:t>第十六条</w:t>
      </w:r>
      <w:r w:rsidRPr="002626E2">
        <w:rPr>
          <w:rFonts w:ascii="仿宋_GB2312" w:eastAsia="仿宋_GB2312" w:hAnsi="MS Gothic" w:cs="MS Gothic" w:hint="eastAsia"/>
          <w:color w:val="000000"/>
          <w:kern w:val="0"/>
          <w:sz w:val="32"/>
          <w:szCs w:val="32"/>
        </w:rPr>
        <w:t> 本办法自2018年6月1日起施行，有效期至2023年5月31日。</w:t>
      </w:r>
    </w:p>
    <w:p w:rsidR="0093306B" w:rsidRPr="002626E2" w:rsidRDefault="002626E2" w:rsidP="002626E2">
      <w:pPr>
        <w:spacing w:line="560" w:lineRule="exact"/>
        <w:ind w:firstLineChars="200" w:firstLine="640"/>
        <w:rPr>
          <w:rFonts w:ascii="仿宋_GB2312" w:eastAsia="仿宋_GB2312" w:hint="eastAsia"/>
          <w:sz w:val="32"/>
          <w:szCs w:val="32"/>
        </w:rPr>
      </w:pPr>
      <w:r w:rsidRPr="0065114C">
        <w:rPr>
          <w:rFonts w:ascii="黑体" w:eastAsia="黑体" w:hAnsi="黑体" w:cs="MS Gothic" w:hint="eastAsia"/>
          <w:color w:val="000000"/>
          <w:kern w:val="0"/>
          <w:sz w:val="32"/>
          <w:szCs w:val="32"/>
        </w:rPr>
        <w:t>第十七条</w:t>
      </w:r>
      <w:r w:rsidRPr="002626E2">
        <w:rPr>
          <w:rFonts w:ascii="仿宋_GB2312" w:eastAsia="仿宋_GB2312" w:hAnsi="MS Gothic" w:cs="MS Gothic" w:hint="eastAsia"/>
          <w:color w:val="000000"/>
          <w:kern w:val="0"/>
          <w:sz w:val="32"/>
          <w:szCs w:val="32"/>
        </w:rPr>
        <w:t> 本办法由区金融办负责解释。</w:t>
      </w:r>
    </w:p>
    <w:sectPr w:rsidR="0093306B" w:rsidRPr="002626E2" w:rsidSect="008559A3">
      <w:footerReference w:type="default" r:id="rId6"/>
      <w:pgSz w:w="11906" w:h="16838"/>
      <w:pgMar w:top="1985" w:right="1588" w:bottom="1701" w:left="1588" w:header="851"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20E" w:rsidRDefault="0032220E" w:rsidP="008559A3">
      <w:r>
        <w:separator/>
      </w:r>
    </w:p>
  </w:endnote>
  <w:endnote w:type="continuationSeparator" w:id="0">
    <w:p w:rsidR="0032220E" w:rsidRDefault="0032220E" w:rsidP="008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A3" w:rsidRPr="008559A3" w:rsidRDefault="008559A3">
    <w:pPr>
      <w:pStyle w:val="a7"/>
      <w:jc w:val="center"/>
      <w:rPr>
        <w:rFonts w:ascii="宋体" w:eastAsia="宋体" w:hAnsi="宋体"/>
        <w:sz w:val="28"/>
        <w:szCs w:val="28"/>
      </w:rPr>
    </w:pPr>
    <w:r w:rsidRPr="008559A3">
      <w:rPr>
        <w:rFonts w:ascii="宋体" w:eastAsia="宋体" w:hAnsi="宋体"/>
        <w:sz w:val="28"/>
        <w:szCs w:val="28"/>
      </w:rPr>
      <w:t>-</w:t>
    </w:r>
    <w:sdt>
      <w:sdtPr>
        <w:rPr>
          <w:rFonts w:ascii="宋体" w:eastAsia="宋体" w:hAnsi="宋体"/>
          <w:sz w:val="28"/>
          <w:szCs w:val="28"/>
        </w:rPr>
        <w:id w:val="-589320270"/>
        <w:docPartObj>
          <w:docPartGallery w:val="Page Numbers (Bottom of Page)"/>
          <w:docPartUnique/>
        </w:docPartObj>
      </w:sdtPr>
      <w:sdtEndPr/>
      <w:sdtContent>
        <w:r>
          <w:rPr>
            <w:rFonts w:ascii="宋体" w:eastAsia="宋体" w:hAnsi="宋体"/>
            <w:sz w:val="28"/>
            <w:szCs w:val="28"/>
          </w:rPr>
          <w:t xml:space="preserve"> </w:t>
        </w:r>
        <w:r w:rsidRPr="008559A3">
          <w:rPr>
            <w:rFonts w:ascii="宋体" w:eastAsia="宋体" w:hAnsi="宋体"/>
            <w:sz w:val="28"/>
            <w:szCs w:val="28"/>
          </w:rPr>
          <w:fldChar w:fldCharType="begin"/>
        </w:r>
        <w:r w:rsidRPr="008559A3">
          <w:rPr>
            <w:rFonts w:ascii="宋体" w:eastAsia="宋体" w:hAnsi="宋体"/>
            <w:sz w:val="28"/>
            <w:szCs w:val="28"/>
          </w:rPr>
          <w:instrText>PAGE   \* MERGEFORMAT</w:instrText>
        </w:r>
        <w:r w:rsidRPr="008559A3">
          <w:rPr>
            <w:rFonts w:ascii="宋体" w:eastAsia="宋体" w:hAnsi="宋体"/>
            <w:sz w:val="28"/>
            <w:szCs w:val="28"/>
          </w:rPr>
          <w:fldChar w:fldCharType="separate"/>
        </w:r>
        <w:r w:rsidR="0065114C" w:rsidRPr="0065114C">
          <w:rPr>
            <w:rFonts w:ascii="宋体" w:eastAsia="宋体" w:hAnsi="宋体"/>
            <w:noProof/>
            <w:sz w:val="28"/>
            <w:szCs w:val="28"/>
            <w:lang w:val="zh-CN"/>
          </w:rPr>
          <w:t>2</w:t>
        </w:r>
        <w:r w:rsidRPr="008559A3">
          <w:rPr>
            <w:rFonts w:ascii="宋体" w:eastAsia="宋体" w:hAnsi="宋体"/>
            <w:sz w:val="28"/>
            <w:szCs w:val="28"/>
          </w:rPr>
          <w:fldChar w:fldCharType="end"/>
        </w:r>
        <w:r>
          <w:rPr>
            <w:rFonts w:ascii="宋体" w:eastAsia="宋体" w:hAnsi="宋体"/>
            <w:sz w:val="28"/>
            <w:szCs w:val="28"/>
          </w:rPr>
          <w:t xml:space="preserve"> </w:t>
        </w:r>
        <w:r w:rsidRPr="008559A3">
          <w:rPr>
            <w:rFonts w:ascii="宋体" w:eastAsia="宋体" w:hAnsi="宋体"/>
            <w:sz w:val="28"/>
            <w:szCs w:val="28"/>
          </w:rPr>
          <w:t>-</w:t>
        </w:r>
      </w:sdtContent>
    </w:sdt>
  </w:p>
  <w:p w:rsidR="008559A3" w:rsidRDefault="008559A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20E" w:rsidRDefault="0032220E" w:rsidP="008559A3">
      <w:r>
        <w:separator/>
      </w:r>
    </w:p>
  </w:footnote>
  <w:footnote w:type="continuationSeparator" w:id="0">
    <w:p w:rsidR="0032220E" w:rsidRDefault="0032220E" w:rsidP="00855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F5"/>
    <w:rsid w:val="001D70F9"/>
    <w:rsid w:val="002626E2"/>
    <w:rsid w:val="002B45F5"/>
    <w:rsid w:val="0032220E"/>
    <w:rsid w:val="00380BA5"/>
    <w:rsid w:val="00436C00"/>
    <w:rsid w:val="004D4816"/>
    <w:rsid w:val="0065114C"/>
    <w:rsid w:val="006D307F"/>
    <w:rsid w:val="00721E2E"/>
    <w:rsid w:val="008559A3"/>
    <w:rsid w:val="0093306B"/>
    <w:rsid w:val="00F0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8932F"/>
  <w15:chartTrackingRefBased/>
  <w15:docId w15:val="{DDCE74E9-10A5-4822-9758-E5133DF6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45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45F5"/>
    <w:rPr>
      <w:b/>
      <w:bCs/>
    </w:rPr>
  </w:style>
  <w:style w:type="paragraph" w:styleId="a5">
    <w:name w:val="header"/>
    <w:basedOn w:val="a"/>
    <w:link w:val="a6"/>
    <w:uiPriority w:val="99"/>
    <w:unhideWhenUsed/>
    <w:rsid w:val="008559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59A3"/>
    <w:rPr>
      <w:sz w:val="18"/>
      <w:szCs w:val="18"/>
    </w:rPr>
  </w:style>
  <w:style w:type="paragraph" w:styleId="a7">
    <w:name w:val="footer"/>
    <w:basedOn w:val="a"/>
    <w:link w:val="a8"/>
    <w:uiPriority w:val="99"/>
    <w:unhideWhenUsed/>
    <w:rsid w:val="008559A3"/>
    <w:pPr>
      <w:tabs>
        <w:tab w:val="center" w:pos="4153"/>
        <w:tab w:val="right" w:pos="8306"/>
      </w:tabs>
      <w:snapToGrid w:val="0"/>
      <w:jc w:val="left"/>
    </w:pPr>
    <w:rPr>
      <w:sz w:val="18"/>
      <w:szCs w:val="18"/>
    </w:rPr>
  </w:style>
  <w:style w:type="character" w:customStyle="1" w:styleId="a8">
    <w:name w:val="页脚 字符"/>
    <w:basedOn w:val="a0"/>
    <w:link w:val="a7"/>
    <w:uiPriority w:val="99"/>
    <w:rsid w:val="008559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79795">
      <w:bodyDiv w:val="1"/>
      <w:marLeft w:val="0"/>
      <w:marRight w:val="0"/>
      <w:marTop w:val="0"/>
      <w:marBottom w:val="0"/>
      <w:divBdr>
        <w:top w:val="none" w:sz="0" w:space="0" w:color="auto"/>
        <w:left w:val="none" w:sz="0" w:space="0" w:color="auto"/>
        <w:bottom w:val="none" w:sz="0" w:space="0" w:color="auto"/>
        <w:right w:val="none" w:sz="0" w:space="0" w:color="auto"/>
      </w:divBdr>
    </w:div>
    <w:div w:id="13950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361</Words>
  <Characters>2059</Characters>
  <Application>Microsoft Office Word</Application>
  <DocSecurity>0</DocSecurity>
  <Lines>17</Lines>
  <Paragraphs>4</Paragraphs>
  <ScaleCrop>false</ScaleCrop>
  <Company>Microsoft</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cp:lastPrinted>2023-09-05T07:38:00Z</cp:lastPrinted>
  <dcterms:created xsi:type="dcterms:W3CDTF">2023-09-05T08:29:00Z</dcterms:created>
  <dcterms:modified xsi:type="dcterms:W3CDTF">2023-09-05T08:29:00Z</dcterms:modified>
</cp:coreProperties>
</file>